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IISWC 2021</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Call for Workshops and Tutorials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Workshops and tutorials are an integral part of IISWC-2021. Past workshops and tutorials have covered simulation tools, benchmark suites, evaluation methodologies for systems (including FPGAs and Quantum computing), and new application domains (e.g., Robotics, Virtual reality) that may be of interest to the hardware and software community.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hope to have a great set of workshops and tutorials this year too! We are soliciting proposals for workshops and tutorials to be held before the main conference. This year, all workshops and tutorials will be virtual. In addition, we are adapting to the online format by encouraging tutorials of shorter durations (2 hours) and half-day workshops. We would also be happy to consider the traditional half day and full day formats.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Please send workshop and tutorial proposals to Russ Joseph (</w:t>
      </w:r>
      <w:hyperlink r:id="rId6">
        <w:r w:rsidDel="00000000" w:rsidR="00000000" w:rsidRPr="00000000">
          <w:rPr>
            <w:color w:val="1155cc"/>
            <w:u w:val="single"/>
            <w:rtl w:val="0"/>
          </w:rPr>
          <w:t xml:space="preserve">rjoseph@northwestern.edu</w:t>
        </w:r>
      </w:hyperlink>
      <w:r w:rsidDel="00000000" w:rsidR="00000000" w:rsidRPr="00000000">
        <w:rPr>
          <w:rtl w:val="0"/>
        </w:rPr>
        <w:t xml:space="preserve">)  and Arrvindh Shriraman (</w:t>
      </w:r>
      <w:hyperlink r:id="rId7">
        <w:r w:rsidDel="00000000" w:rsidR="00000000" w:rsidRPr="00000000">
          <w:rPr>
            <w:color w:val="1155cc"/>
            <w:u w:val="single"/>
            <w:rtl w:val="0"/>
          </w:rPr>
          <w:t xml:space="preserve">ashriram@cs.sfu.ca</w:t>
        </w:r>
      </w:hyperlink>
      <w:r w:rsidDel="00000000" w:rsidR="00000000" w:rsidRPr="00000000">
        <w:rPr>
          <w:rtl w:val="0"/>
        </w:rPr>
        <w:t xml:space="preserve">). In your email, please provide: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720" w:firstLine="0"/>
        <w:rPr/>
      </w:pPr>
      <w:r w:rsidDel="00000000" w:rsidR="00000000" w:rsidRPr="00000000">
        <w:rPr>
          <w:rtl w:val="0"/>
        </w:rPr>
        <w:t xml:space="preserve">1) Session type [Workshop/Tutorial] </w:t>
      </w:r>
    </w:p>
    <w:p w:rsidR="00000000" w:rsidDel="00000000" w:rsidP="00000000" w:rsidRDefault="00000000" w:rsidRPr="00000000" w14:paraId="0000000D">
      <w:pPr>
        <w:ind w:left="720" w:firstLine="0"/>
        <w:rPr/>
      </w:pPr>
      <w:r w:rsidDel="00000000" w:rsidR="00000000" w:rsidRPr="00000000">
        <w:rPr>
          <w:rtl w:val="0"/>
        </w:rPr>
        <w:t xml:space="preserve">2) Session title/name </w:t>
      </w:r>
    </w:p>
    <w:p w:rsidR="00000000" w:rsidDel="00000000" w:rsidP="00000000" w:rsidRDefault="00000000" w:rsidRPr="00000000" w14:paraId="0000000E">
      <w:pPr>
        <w:ind w:left="720" w:firstLine="0"/>
        <w:rPr/>
      </w:pPr>
      <w:r w:rsidDel="00000000" w:rsidR="00000000" w:rsidRPr="00000000">
        <w:rPr>
          <w:rtl w:val="0"/>
        </w:rPr>
        <w:t xml:space="preserve">3) List of organizers </w:t>
      </w:r>
    </w:p>
    <w:p w:rsidR="00000000" w:rsidDel="00000000" w:rsidP="00000000" w:rsidRDefault="00000000" w:rsidRPr="00000000" w14:paraId="0000000F">
      <w:pPr>
        <w:ind w:left="720" w:firstLine="0"/>
        <w:rPr/>
      </w:pPr>
      <w:r w:rsidDel="00000000" w:rsidR="00000000" w:rsidRPr="00000000">
        <w:rPr>
          <w:rtl w:val="0"/>
        </w:rPr>
        <w:t xml:space="preserve">4) A brief abstract of the contents of the session</w:t>
      </w:r>
    </w:p>
    <w:p w:rsidR="00000000" w:rsidDel="00000000" w:rsidP="00000000" w:rsidRDefault="00000000" w:rsidRPr="00000000" w14:paraId="00000010">
      <w:pPr>
        <w:ind w:left="720" w:firstLine="0"/>
        <w:rPr/>
      </w:pPr>
      <w:r w:rsidDel="00000000" w:rsidR="00000000" w:rsidRPr="00000000">
        <w:rPr>
          <w:rtl w:val="0"/>
        </w:rPr>
        <w:t xml:space="preserve">5) Duration of the tutorial session (2hr, half-day, or full-day), workshops (half-day or full-day). </w:t>
      </w:r>
    </w:p>
    <w:p w:rsidR="00000000" w:rsidDel="00000000" w:rsidP="00000000" w:rsidRDefault="00000000" w:rsidRPr="00000000" w14:paraId="00000011">
      <w:pPr>
        <w:ind w:left="720" w:firstLine="0"/>
        <w:rPr/>
      </w:pPr>
      <w:r w:rsidDel="00000000" w:rsidR="00000000" w:rsidRPr="00000000">
        <w:rPr>
          <w:rtl w:val="0"/>
        </w:rPr>
        <w:t xml:space="preserve">6) Potential plan/requirements for virtual organization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IMPORTANT DATES</w:t>
      </w: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Tutorial and Workshop Proposals due: Aug 16, 2021</w:t>
      </w:r>
    </w:p>
    <w:p w:rsidR="00000000" w:rsidDel="00000000" w:rsidP="00000000" w:rsidRDefault="00000000" w:rsidRPr="00000000" w14:paraId="00000016">
      <w:pPr>
        <w:rPr/>
      </w:pPr>
      <w:r w:rsidDel="00000000" w:rsidR="00000000" w:rsidRPr="00000000">
        <w:rPr>
          <w:rtl w:val="0"/>
        </w:rPr>
        <w:t xml:space="preserve">Acceptance Notification: Sep 1, 2021 </w:t>
      </w:r>
    </w:p>
    <w:p w:rsidR="00000000" w:rsidDel="00000000" w:rsidP="00000000" w:rsidRDefault="00000000" w:rsidRPr="00000000" w14:paraId="00000017">
      <w:pPr>
        <w:rPr/>
      </w:pPr>
      <w:r w:rsidDel="00000000" w:rsidR="00000000" w:rsidRPr="00000000">
        <w:rPr>
          <w:rtl w:val="0"/>
        </w:rPr>
        <w:t xml:space="preserve">Presentation Material Deadline: Oct 31, 2021</w:t>
      </w:r>
    </w:p>
    <w:p w:rsidR="00000000" w:rsidDel="00000000" w:rsidP="00000000" w:rsidRDefault="00000000" w:rsidRPr="00000000" w14:paraId="00000018">
      <w:pPr>
        <w:rPr/>
      </w:pPr>
      <w:r w:rsidDel="00000000" w:rsidR="00000000" w:rsidRPr="00000000">
        <w:rPr>
          <w:rtl w:val="0"/>
        </w:rPr>
        <w:t xml:space="preserve">Workshop/tutorials date: Nov 7, 2021</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joseph@northwestern.edu" TargetMode="External"/><Relationship Id="rId7" Type="http://schemas.openxmlformats.org/officeDocument/2006/relationships/hyperlink" Target="mailto:ashriram@cs.sf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